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3E" w:rsidRPr="009C7981" w:rsidRDefault="0009603E" w:rsidP="0009603E">
      <w:pPr>
        <w:pStyle w:val="Heading1"/>
        <w:spacing w:before="0" w:line="240" w:lineRule="auto"/>
        <w:rPr>
          <w:color w:val="auto"/>
        </w:rPr>
      </w:pPr>
      <w:r w:rsidRPr="009C7981">
        <w:rPr>
          <w:color w:val="auto"/>
        </w:rPr>
        <w:t>Frequently Asked Questions</w:t>
      </w:r>
    </w:p>
    <w:p w:rsidR="00C40B4D" w:rsidRPr="009C7981" w:rsidRDefault="0046650C" w:rsidP="0009603E">
      <w:pPr>
        <w:pStyle w:val="Heading1"/>
        <w:spacing w:before="0" w:line="240" w:lineRule="auto"/>
        <w:rPr>
          <w:color w:val="auto"/>
          <w:sz w:val="28"/>
        </w:rPr>
      </w:pPr>
      <w:r w:rsidRPr="009C7981">
        <w:rPr>
          <w:color w:val="auto"/>
          <w:sz w:val="28"/>
        </w:rPr>
        <w:t>Pakistan’s</w:t>
      </w:r>
      <w:r w:rsidR="001A6477" w:rsidRPr="009C7981">
        <w:rPr>
          <w:color w:val="auto"/>
          <w:sz w:val="28"/>
        </w:rPr>
        <w:t xml:space="preserve"> Candidature for W</w:t>
      </w:r>
      <w:r w:rsidR="009C7981" w:rsidRPr="009C7981">
        <w:rPr>
          <w:color w:val="auto"/>
          <w:sz w:val="28"/>
        </w:rPr>
        <w:t>orld Health Organization,</w:t>
      </w:r>
      <w:r w:rsidR="001A6477" w:rsidRPr="009C7981">
        <w:rPr>
          <w:color w:val="auto"/>
          <w:sz w:val="28"/>
        </w:rPr>
        <w:t xml:space="preserve"> D</w:t>
      </w:r>
      <w:r w:rsidR="009C7981" w:rsidRPr="009C7981">
        <w:rPr>
          <w:color w:val="auto"/>
          <w:sz w:val="28"/>
        </w:rPr>
        <w:t xml:space="preserve">irector </w:t>
      </w:r>
      <w:r w:rsidR="001A6477" w:rsidRPr="009C7981">
        <w:rPr>
          <w:color w:val="auto"/>
          <w:sz w:val="28"/>
        </w:rPr>
        <w:t>G</w:t>
      </w:r>
      <w:r w:rsidR="009C7981" w:rsidRPr="009C7981">
        <w:rPr>
          <w:color w:val="auto"/>
          <w:sz w:val="28"/>
        </w:rPr>
        <w:t xml:space="preserve">eneral </w:t>
      </w:r>
    </w:p>
    <w:p w:rsidR="0009603E" w:rsidRPr="0009603E" w:rsidRDefault="0009603E" w:rsidP="0009603E"/>
    <w:p w:rsidR="009C7981" w:rsidRDefault="0046650C" w:rsidP="00921D38">
      <w:pPr>
        <w:pStyle w:val="Heading2"/>
        <w:spacing w:before="0" w:line="240" w:lineRule="auto"/>
      </w:pPr>
      <w:r>
        <w:t>When is the position of WHO DG falling vacant?</w:t>
      </w:r>
    </w:p>
    <w:p w:rsidR="0046650C" w:rsidRPr="009C7981" w:rsidRDefault="009C7981" w:rsidP="009C7981">
      <w:pPr>
        <w:pStyle w:val="Heading2"/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C7981">
        <w:rPr>
          <w:rFonts w:asciiTheme="minorHAnsi" w:eastAsiaTheme="minorHAnsi" w:hAnsiTheme="minorHAnsi" w:cstheme="minorBidi"/>
          <w:color w:val="auto"/>
          <w:sz w:val="22"/>
          <w:szCs w:val="22"/>
        </w:rPr>
        <w:t>July 1</w:t>
      </w:r>
      <w:r w:rsidR="0046650C" w:rsidRPr="009C798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2017 </w:t>
      </w:r>
    </w:p>
    <w:p w:rsidR="0009603E" w:rsidRDefault="0009603E" w:rsidP="0009603E">
      <w:pPr>
        <w:spacing w:after="0" w:line="240" w:lineRule="auto"/>
      </w:pPr>
    </w:p>
    <w:p w:rsidR="0009603E" w:rsidRPr="0009603E" w:rsidRDefault="0046650C" w:rsidP="0009603E">
      <w:pPr>
        <w:pStyle w:val="Heading2"/>
        <w:spacing w:before="0" w:line="240" w:lineRule="auto"/>
      </w:pPr>
      <w:r>
        <w:t>What is the process of electing the new DG?</w:t>
      </w:r>
    </w:p>
    <w:p w:rsidR="0046650C" w:rsidRDefault="0046650C" w:rsidP="0009603E">
      <w:pPr>
        <w:spacing w:after="0" w:line="240" w:lineRule="auto"/>
      </w:pPr>
      <w:r>
        <w:t xml:space="preserve">The process is election based and will be held in a two-step manner. In the first step, the 34-member Executive Board of the World Health Organization will select up to five candidates for an interview and will </w:t>
      </w:r>
      <w:r w:rsidR="009C7981">
        <w:t xml:space="preserve">then </w:t>
      </w:r>
      <w:r>
        <w:t>subsequently select up to three</w:t>
      </w:r>
      <w:r w:rsidR="009C7981">
        <w:t>.</w:t>
      </w:r>
      <w:r>
        <w:t xml:space="preserve"> This short list will be forwarded to the World Health Assembly and </w:t>
      </w:r>
      <w:r w:rsidR="009C7981">
        <w:t xml:space="preserve">the final DG will be elected </w:t>
      </w:r>
      <w:r>
        <w:t xml:space="preserve">through a process of general election. </w:t>
      </w:r>
    </w:p>
    <w:p w:rsidR="0009603E" w:rsidRDefault="0009603E" w:rsidP="0009603E">
      <w:pPr>
        <w:spacing w:after="0" w:line="240" w:lineRule="auto"/>
      </w:pPr>
    </w:p>
    <w:p w:rsidR="0009603E" w:rsidRPr="0009603E" w:rsidRDefault="0046650C" w:rsidP="0009603E">
      <w:pPr>
        <w:pStyle w:val="Heading2"/>
        <w:spacing w:before="0" w:line="240" w:lineRule="auto"/>
      </w:pPr>
      <w:r>
        <w:t>Who are the members of the Executive Board?</w:t>
      </w:r>
    </w:p>
    <w:p w:rsidR="0046650C" w:rsidRDefault="0046650C" w:rsidP="0009603E">
      <w:pPr>
        <w:spacing w:after="0" w:line="240" w:lineRule="auto"/>
      </w:pPr>
      <w:r>
        <w:t xml:space="preserve">There are 34 members of the </w:t>
      </w:r>
      <w:r w:rsidR="009C7981">
        <w:t xml:space="preserve">WHO </w:t>
      </w:r>
      <w:r>
        <w:t xml:space="preserve">Executive Board.  The list of the Executive Board </w:t>
      </w:r>
      <w:r w:rsidR="00F11B7C">
        <w:t xml:space="preserve">members </w:t>
      </w:r>
      <w:r>
        <w:t xml:space="preserve">in the public domain includes members who would retire at the end of 2016. </w:t>
      </w:r>
      <w:r w:rsidR="00763075">
        <w:t>The</w:t>
      </w:r>
      <w:r w:rsidR="00F11B7C">
        <w:t xml:space="preserve"> updated</w:t>
      </w:r>
      <w:r w:rsidR="00763075">
        <w:t xml:space="preserve"> Executive Board </w:t>
      </w:r>
      <w:r w:rsidR="009C7981">
        <w:t>country list</w:t>
      </w:r>
      <w:r w:rsidR="00F11B7C">
        <w:t xml:space="preserve"> for 2017, by WHO regions, </w:t>
      </w:r>
      <w:r w:rsidR="009C7981">
        <w:t>appears below</w:t>
      </w:r>
      <w:r w:rsidR="00763075">
        <w:t xml:space="preserve">: </w:t>
      </w:r>
    </w:p>
    <w:p w:rsidR="00F11B7C" w:rsidRDefault="00F11B7C" w:rsidP="006800DE">
      <w:pPr>
        <w:pStyle w:val="ListParagraph"/>
        <w:numPr>
          <w:ilvl w:val="0"/>
          <w:numId w:val="9"/>
        </w:numPr>
        <w:spacing w:after="0" w:line="240" w:lineRule="auto"/>
      </w:pPr>
      <w:r w:rsidRPr="00F11B7C">
        <w:t xml:space="preserve">Nepal, Bhutan </w:t>
      </w:r>
      <w:r w:rsidRPr="006800DE">
        <w:rPr>
          <w:u w:val="single"/>
        </w:rPr>
        <w:t>(South East Asia)</w:t>
      </w:r>
    </w:p>
    <w:p w:rsidR="00F11B7C" w:rsidRDefault="00F11B7C" w:rsidP="006800DE">
      <w:pPr>
        <w:pStyle w:val="ListParagraph"/>
        <w:numPr>
          <w:ilvl w:val="0"/>
          <w:numId w:val="9"/>
        </w:numPr>
        <w:spacing w:after="0" w:line="240" w:lineRule="auto"/>
      </w:pPr>
      <w:r w:rsidRPr="00F11B7C">
        <w:t xml:space="preserve">Congo, DR Congo, </w:t>
      </w:r>
      <w:r w:rsidR="00A621A9" w:rsidRPr="00F11B7C">
        <w:t>Eritrea</w:t>
      </w:r>
      <w:r w:rsidRPr="00F11B7C">
        <w:t xml:space="preserve">, Gambia, Liberia, Burundi, Algeria </w:t>
      </w:r>
      <w:r w:rsidRPr="006800DE">
        <w:rPr>
          <w:u w:val="single"/>
        </w:rPr>
        <w:t>(Africa)</w:t>
      </w:r>
    </w:p>
    <w:p w:rsidR="00F11B7C" w:rsidRDefault="00F11B7C" w:rsidP="006800DE">
      <w:pPr>
        <w:pStyle w:val="ListParagraph"/>
        <w:numPr>
          <w:ilvl w:val="0"/>
          <w:numId w:val="9"/>
        </w:numPr>
        <w:spacing w:after="0" w:line="240" w:lineRule="auto"/>
      </w:pPr>
      <w:r w:rsidRPr="00F11B7C">
        <w:t xml:space="preserve">New Zealand, China, Philippines, Thailand, Fiji, Vietnam </w:t>
      </w:r>
      <w:r w:rsidRPr="006800DE">
        <w:rPr>
          <w:u w:val="single"/>
        </w:rPr>
        <w:t>(Western Pacific)</w:t>
      </w:r>
    </w:p>
    <w:p w:rsidR="00F11B7C" w:rsidRPr="00F11B7C" w:rsidRDefault="00F11B7C" w:rsidP="006800DE">
      <w:pPr>
        <w:pStyle w:val="ListParagraph"/>
        <w:numPr>
          <w:ilvl w:val="0"/>
          <w:numId w:val="9"/>
        </w:numPr>
        <w:spacing w:after="0" w:line="240" w:lineRule="auto"/>
      </w:pPr>
      <w:r w:rsidRPr="00F11B7C">
        <w:t>United Kingdom, Sweden, Malta, France, Kazakhstan, Russia, Turkey, Netherlands </w:t>
      </w:r>
      <w:r w:rsidRPr="006800DE">
        <w:rPr>
          <w:u w:val="single"/>
        </w:rPr>
        <w:t>(Europe)</w:t>
      </w:r>
      <w:r w:rsidRPr="00F11B7C">
        <w:t xml:space="preserve"> </w:t>
      </w:r>
    </w:p>
    <w:p w:rsidR="00F11B7C" w:rsidRDefault="00F11B7C" w:rsidP="006800DE">
      <w:pPr>
        <w:pStyle w:val="ListParagraph"/>
        <w:numPr>
          <w:ilvl w:val="0"/>
          <w:numId w:val="9"/>
        </w:numPr>
        <w:spacing w:after="0" w:line="240" w:lineRule="auto"/>
      </w:pPr>
      <w:r w:rsidRPr="00F11B7C">
        <w:t xml:space="preserve">Kuwait, Jordan, Bahrain, Pakistan, Libya </w:t>
      </w:r>
      <w:r w:rsidRPr="006800DE">
        <w:rPr>
          <w:u w:val="single"/>
        </w:rPr>
        <w:t>(Eastern Mediterranean)</w:t>
      </w:r>
    </w:p>
    <w:p w:rsidR="00F11B7C" w:rsidRPr="00F11B7C" w:rsidRDefault="00F11B7C" w:rsidP="006800DE">
      <w:pPr>
        <w:pStyle w:val="ListParagraph"/>
        <w:numPr>
          <w:ilvl w:val="0"/>
          <w:numId w:val="9"/>
        </w:numPr>
        <w:spacing w:after="0" w:line="240" w:lineRule="auto"/>
      </w:pPr>
      <w:r w:rsidRPr="00F11B7C">
        <w:t>United States, Canada, Dominican Republic, Columbia, Jamaica, Mexico </w:t>
      </w:r>
      <w:r w:rsidRPr="006800DE">
        <w:rPr>
          <w:u w:val="single"/>
        </w:rPr>
        <w:t>(Pan American Health Organization)</w:t>
      </w:r>
      <w:r w:rsidR="00D917B2" w:rsidRPr="006800DE">
        <w:rPr>
          <w:u w:val="single"/>
        </w:rPr>
        <w:t>.</w:t>
      </w:r>
      <w:r w:rsidRPr="006800DE">
        <w:rPr>
          <w:u w:val="single"/>
        </w:rPr>
        <w:t xml:space="preserve">  </w:t>
      </w:r>
    </w:p>
    <w:p w:rsidR="00F11B7C" w:rsidRDefault="00F11B7C" w:rsidP="0009603E">
      <w:pPr>
        <w:spacing w:after="0" w:line="240" w:lineRule="auto"/>
      </w:pPr>
    </w:p>
    <w:p w:rsidR="00763075" w:rsidRDefault="00763075" w:rsidP="0009603E">
      <w:pPr>
        <w:pStyle w:val="Heading2"/>
        <w:spacing w:before="0" w:line="240" w:lineRule="auto"/>
      </w:pPr>
      <w:r>
        <w:t xml:space="preserve">What are the key election milestones? </w:t>
      </w:r>
    </w:p>
    <w:p w:rsidR="00763075" w:rsidRDefault="00763075" w:rsidP="0009603E">
      <w:pPr>
        <w:spacing w:after="0" w:line="240" w:lineRule="auto"/>
      </w:pPr>
      <w:r>
        <w:t>These have been graphically illustrated on the candidature web portal and are summarized here</w:t>
      </w:r>
      <w:r w:rsidR="00A84DEA">
        <w:t xml:space="preserve">under: </w:t>
      </w:r>
      <w: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A84DEA" w:rsidTr="00BD5100">
        <w:tc>
          <w:tcPr>
            <w:tcW w:w="2250" w:type="dxa"/>
            <w:hideMark/>
          </w:tcPr>
          <w:p w:rsidR="00A84DEA" w:rsidRDefault="00A84DEA">
            <w:r>
              <w:t>22 April 2016</w:t>
            </w:r>
          </w:p>
        </w:tc>
        <w:tc>
          <w:tcPr>
            <w:tcW w:w="7100" w:type="dxa"/>
          </w:tcPr>
          <w:p w:rsidR="00A84DEA" w:rsidRDefault="00A84DEA" w:rsidP="00A84DEA">
            <w:r>
              <w:t>Secretariat invites MS to propose Candidates. Also posts on WHO website information and election process, rules and decisions and code of conduct</w:t>
            </w:r>
          </w:p>
        </w:tc>
      </w:tr>
      <w:tr w:rsidR="00A84DEA" w:rsidTr="00BD5100">
        <w:tc>
          <w:tcPr>
            <w:tcW w:w="2250" w:type="dxa"/>
            <w:hideMark/>
          </w:tcPr>
          <w:p w:rsidR="00A84DEA" w:rsidRDefault="00A84DEA">
            <w:r>
              <w:t>22 September 2016</w:t>
            </w:r>
          </w:p>
        </w:tc>
        <w:tc>
          <w:tcPr>
            <w:tcW w:w="7100" w:type="dxa"/>
          </w:tcPr>
          <w:p w:rsidR="00A84DEA" w:rsidRDefault="00A84DEA" w:rsidP="00A84DEA">
            <w:r>
              <w:t>Deadline for MS to submit proposal</w:t>
            </w:r>
          </w:p>
        </w:tc>
      </w:tr>
      <w:tr w:rsidR="00A84DEA" w:rsidTr="00BD5100">
        <w:tc>
          <w:tcPr>
            <w:tcW w:w="2250" w:type="dxa"/>
            <w:hideMark/>
          </w:tcPr>
          <w:p w:rsidR="00A84DEA" w:rsidRDefault="00A84DEA">
            <w:r>
              <w:t>23 September 2016</w:t>
            </w:r>
          </w:p>
        </w:tc>
        <w:tc>
          <w:tcPr>
            <w:tcW w:w="7100" w:type="dxa"/>
          </w:tcPr>
          <w:p w:rsidR="00A84DEA" w:rsidRDefault="00A84DEA" w:rsidP="00A84DEA">
            <w:r>
              <w:t>Secretariat releases name publicly along with names of nominating Member states</w:t>
            </w:r>
          </w:p>
        </w:tc>
      </w:tr>
      <w:tr w:rsidR="00A84DEA" w:rsidTr="00BD5100">
        <w:tc>
          <w:tcPr>
            <w:tcW w:w="2250" w:type="dxa"/>
            <w:hideMark/>
          </w:tcPr>
          <w:p w:rsidR="00A84DEA" w:rsidRDefault="00A84DEA">
            <w:r>
              <w:t>21 October 2016</w:t>
            </w:r>
          </w:p>
        </w:tc>
        <w:tc>
          <w:tcPr>
            <w:tcW w:w="7100" w:type="dxa"/>
          </w:tcPr>
          <w:p w:rsidR="00A84DEA" w:rsidRDefault="00A84DEA" w:rsidP="00A84DEA">
            <w:r>
              <w:t>Secretariat translates, duplicates and dispatches proposals. CV and other information to all MS. DG requests medical exam of candidates</w:t>
            </w:r>
          </w:p>
        </w:tc>
      </w:tr>
      <w:tr w:rsidR="00A84DEA" w:rsidTr="00BD5100">
        <w:tc>
          <w:tcPr>
            <w:tcW w:w="2250" w:type="dxa"/>
            <w:hideMark/>
          </w:tcPr>
          <w:p w:rsidR="00A84DEA" w:rsidRDefault="00A84DEA">
            <w:r>
              <w:t>24 October 2016</w:t>
            </w:r>
          </w:p>
        </w:tc>
        <w:tc>
          <w:tcPr>
            <w:tcW w:w="7100" w:type="dxa"/>
          </w:tcPr>
          <w:p w:rsidR="00A84DEA" w:rsidRDefault="00A84DEA" w:rsidP="00A84DEA">
            <w:r>
              <w:t>Secretariat opens a web forum for Q&amp;A and posts candidates’ information on WHO website, MS and candidates may participate in the web forum</w:t>
            </w:r>
          </w:p>
        </w:tc>
      </w:tr>
      <w:tr w:rsidR="00A84DEA" w:rsidTr="00BD5100">
        <w:tc>
          <w:tcPr>
            <w:tcW w:w="2250" w:type="dxa"/>
            <w:hideMark/>
          </w:tcPr>
          <w:p w:rsidR="00A84DEA" w:rsidRDefault="00A84DEA">
            <w:r>
              <w:t>November 2016</w:t>
            </w:r>
          </w:p>
        </w:tc>
        <w:tc>
          <w:tcPr>
            <w:tcW w:w="7100" w:type="dxa"/>
            <w:hideMark/>
          </w:tcPr>
          <w:p w:rsidR="00A84DEA" w:rsidRDefault="00A84DEA">
            <w:r>
              <w:t>Candidates forum of max three days chaired by the EB chairman and open to MS. (presentations and Q&amp;A by the candidate)</w:t>
            </w:r>
          </w:p>
        </w:tc>
      </w:tr>
      <w:tr w:rsidR="00A84DEA" w:rsidTr="00BD5100">
        <w:tc>
          <w:tcPr>
            <w:tcW w:w="2250" w:type="dxa"/>
            <w:hideMark/>
          </w:tcPr>
          <w:p w:rsidR="00A84DEA" w:rsidRDefault="00A84DEA">
            <w:r>
              <w:t>23 Jan to 1 Feb 2017</w:t>
            </w:r>
          </w:p>
        </w:tc>
        <w:tc>
          <w:tcPr>
            <w:tcW w:w="7100" w:type="dxa"/>
          </w:tcPr>
          <w:p w:rsidR="00A84DEA" w:rsidRDefault="00A84DEA" w:rsidP="00A84DEA">
            <w:r>
              <w:t>EB short lists five candidates for interview out of which three candidates are submitted to the WHA</w:t>
            </w:r>
          </w:p>
        </w:tc>
      </w:tr>
      <w:tr w:rsidR="00A84DEA" w:rsidTr="00BD5100">
        <w:tc>
          <w:tcPr>
            <w:tcW w:w="2250" w:type="dxa"/>
            <w:hideMark/>
          </w:tcPr>
          <w:p w:rsidR="00A84DEA" w:rsidRDefault="00A84DEA" w:rsidP="00A84DEA">
            <w:r>
              <w:t>22 to 31 May 2017</w:t>
            </w:r>
          </w:p>
        </w:tc>
        <w:tc>
          <w:tcPr>
            <w:tcW w:w="7100" w:type="dxa"/>
          </w:tcPr>
          <w:p w:rsidR="00A84DEA" w:rsidRDefault="00A84DEA" w:rsidP="00A84DEA">
            <w:r>
              <w:t>WHA appoints the DG</w:t>
            </w:r>
          </w:p>
        </w:tc>
      </w:tr>
      <w:tr w:rsidR="00A84DEA" w:rsidTr="00BD5100">
        <w:tc>
          <w:tcPr>
            <w:tcW w:w="2250" w:type="dxa"/>
            <w:hideMark/>
          </w:tcPr>
          <w:p w:rsidR="00A84DEA" w:rsidRDefault="00A84DEA">
            <w:r>
              <w:t>1 July 2017</w:t>
            </w:r>
          </w:p>
        </w:tc>
        <w:tc>
          <w:tcPr>
            <w:tcW w:w="7100" w:type="dxa"/>
          </w:tcPr>
          <w:p w:rsidR="00A84DEA" w:rsidRDefault="00A84DEA" w:rsidP="00A84DEA">
            <w:r>
              <w:t>Start of term of new DG</w:t>
            </w:r>
          </w:p>
        </w:tc>
      </w:tr>
    </w:tbl>
    <w:p w:rsidR="00A84DEA" w:rsidRDefault="00A84DEA" w:rsidP="00A84DEA"/>
    <w:p w:rsidR="00BA7AE7" w:rsidRDefault="00BA7AE7" w:rsidP="0009603E">
      <w:pPr>
        <w:spacing w:after="0" w:line="240" w:lineRule="auto"/>
      </w:pPr>
    </w:p>
    <w:p w:rsidR="00BA7AE7" w:rsidRDefault="00BA7AE7" w:rsidP="0009603E">
      <w:pPr>
        <w:spacing w:after="0" w:line="240" w:lineRule="auto"/>
      </w:pPr>
    </w:p>
    <w:p w:rsidR="00BA7AE7" w:rsidRDefault="00BA7AE7" w:rsidP="0009603E">
      <w:pPr>
        <w:spacing w:after="0" w:line="240" w:lineRule="auto"/>
      </w:pPr>
    </w:p>
    <w:p w:rsidR="00AE467F" w:rsidRDefault="00C40B4D" w:rsidP="0009603E">
      <w:pPr>
        <w:pStyle w:val="Heading2"/>
        <w:spacing w:before="0" w:line="240" w:lineRule="auto"/>
      </w:pPr>
      <w:bookmarkStart w:id="0" w:name="_GoBack"/>
      <w:bookmarkEnd w:id="0"/>
      <w:r w:rsidRPr="00295C72">
        <w:lastRenderedPageBreak/>
        <w:t>How many candidates are there in the run so far?</w:t>
      </w:r>
    </w:p>
    <w:p w:rsidR="00295C72" w:rsidRDefault="0046650C" w:rsidP="0009603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46650C">
        <w:rPr>
          <w:rFonts w:asciiTheme="minorHAnsi" w:eastAsiaTheme="minorHAnsi" w:hAnsiTheme="minorHAnsi" w:cstheme="minorBidi"/>
          <w:sz w:val="22"/>
          <w:szCs w:val="22"/>
        </w:rPr>
        <w:t xml:space="preserve">As of April 7, there are three officially declared candidates, </w:t>
      </w:r>
      <w:proofErr w:type="spellStart"/>
      <w:r w:rsidRPr="0046650C">
        <w:rPr>
          <w:rFonts w:asciiTheme="minorHAnsi" w:eastAsiaTheme="minorHAnsi" w:hAnsiTheme="minorHAnsi" w:cstheme="minorBidi"/>
          <w:sz w:val="22"/>
          <w:szCs w:val="22"/>
        </w:rPr>
        <w:t>Tedros</w:t>
      </w:r>
      <w:proofErr w:type="spellEnd"/>
      <w:r w:rsidRPr="0046650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46650C">
        <w:rPr>
          <w:rFonts w:asciiTheme="minorHAnsi" w:eastAsiaTheme="minorHAnsi" w:hAnsiTheme="minorHAnsi" w:cstheme="minorBidi"/>
          <w:sz w:val="22"/>
          <w:szCs w:val="22"/>
        </w:rPr>
        <w:t>Adhanom</w:t>
      </w:r>
      <w:proofErr w:type="spellEnd"/>
      <w:r w:rsidRPr="0046650C">
        <w:rPr>
          <w:rFonts w:asciiTheme="minorHAnsi" w:eastAsiaTheme="minorHAnsi" w:hAnsiTheme="minorHAnsi" w:cstheme="minorBidi"/>
          <w:sz w:val="22"/>
          <w:szCs w:val="22"/>
        </w:rPr>
        <w:t>, Foreign Minister of Ethiopia</w:t>
      </w:r>
      <w:r w:rsidR="00FA4D5D">
        <w:rPr>
          <w:rFonts w:asciiTheme="minorHAnsi" w:eastAsiaTheme="minorHAnsi" w:hAnsiTheme="minorHAnsi" w:cstheme="minorBidi"/>
          <w:sz w:val="22"/>
          <w:szCs w:val="22"/>
        </w:rPr>
        <w:t>;</w:t>
      </w:r>
      <w:r w:rsidRPr="0046650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hyperlink r:id="rId5" w:history="1">
        <w:r w:rsidR="00295C72" w:rsidRPr="0046650C">
          <w:rPr>
            <w:rFonts w:asciiTheme="minorHAnsi" w:eastAsiaTheme="minorHAnsi" w:hAnsiTheme="minorHAnsi" w:cstheme="minorBidi"/>
            <w:sz w:val="22"/>
            <w:szCs w:val="22"/>
          </w:rPr>
          <w:t xml:space="preserve">Philippe </w:t>
        </w:r>
        <w:proofErr w:type="spellStart"/>
        <w:r w:rsidR="00295C72" w:rsidRPr="0046650C">
          <w:rPr>
            <w:rFonts w:asciiTheme="minorHAnsi" w:eastAsiaTheme="minorHAnsi" w:hAnsiTheme="minorHAnsi" w:cstheme="minorBidi"/>
            <w:sz w:val="22"/>
            <w:szCs w:val="22"/>
          </w:rPr>
          <w:t>Douste-Blazy</w:t>
        </w:r>
        <w:proofErr w:type="spellEnd"/>
      </w:hyperlink>
      <w:r w:rsidRPr="0046650C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FA4D5D">
        <w:rPr>
          <w:rFonts w:asciiTheme="minorHAnsi" w:eastAsiaTheme="minorHAnsi" w:hAnsiTheme="minorHAnsi" w:cstheme="minorBidi"/>
          <w:sz w:val="22"/>
          <w:szCs w:val="22"/>
        </w:rPr>
        <w:t>Former Health M</w:t>
      </w:r>
      <w:r w:rsidR="00295C72" w:rsidRPr="0046650C">
        <w:rPr>
          <w:rFonts w:asciiTheme="minorHAnsi" w:eastAsiaTheme="minorHAnsi" w:hAnsiTheme="minorHAnsi" w:cstheme="minorBidi"/>
          <w:sz w:val="22"/>
          <w:szCs w:val="22"/>
        </w:rPr>
        <w:t xml:space="preserve">inister of France </w:t>
      </w:r>
      <w:r w:rsidRPr="0046650C">
        <w:rPr>
          <w:rFonts w:asciiTheme="minorHAnsi" w:eastAsiaTheme="minorHAnsi" w:hAnsiTheme="minorHAnsi" w:cstheme="minorBidi"/>
          <w:sz w:val="22"/>
          <w:szCs w:val="22"/>
        </w:rPr>
        <w:t xml:space="preserve">and Dr. </w:t>
      </w:r>
      <w:r w:rsidR="00295C72" w:rsidRPr="0046650C">
        <w:rPr>
          <w:rFonts w:asciiTheme="minorHAnsi" w:eastAsiaTheme="minorHAnsi" w:hAnsiTheme="minorHAnsi" w:cstheme="minorBidi"/>
          <w:sz w:val="22"/>
          <w:szCs w:val="22"/>
        </w:rPr>
        <w:t xml:space="preserve">Sania Nishtar, Former Federal Minister </w:t>
      </w:r>
      <w:r w:rsidRPr="0046650C">
        <w:rPr>
          <w:rFonts w:asciiTheme="minorHAnsi" w:eastAsiaTheme="minorHAnsi" w:hAnsiTheme="minorHAnsi" w:cstheme="minorBidi"/>
          <w:sz w:val="22"/>
          <w:szCs w:val="22"/>
        </w:rPr>
        <w:t xml:space="preserve">of Pakistan </w:t>
      </w:r>
      <w:r w:rsidR="00295C72" w:rsidRPr="0046650C">
        <w:rPr>
          <w:rFonts w:asciiTheme="minorHAnsi" w:eastAsiaTheme="minorHAnsi" w:hAnsiTheme="minorHAnsi" w:cstheme="minorBidi"/>
          <w:sz w:val="22"/>
          <w:szCs w:val="22"/>
        </w:rPr>
        <w:t>and civil society leader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09603E" w:rsidRDefault="0009603E" w:rsidP="0009603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46650C" w:rsidRDefault="0046650C" w:rsidP="0009603E">
      <w:pPr>
        <w:pStyle w:val="Heading2"/>
        <w:spacing w:before="0" w:line="240" w:lineRule="auto"/>
        <w:rPr>
          <w:rFonts w:eastAsiaTheme="minorHAnsi"/>
        </w:rPr>
      </w:pPr>
      <w:r>
        <w:rPr>
          <w:rFonts w:eastAsiaTheme="minorHAnsi"/>
        </w:rPr>
        <w:t>Is a geographic factor relevant in this election?</w:t>
      </w:r>
    </w:p>
    <w:p w:rsidR="0046650C" w:rsidRDefault="0046650C" w:rsidP="0009603E">
      <w:pPr>
        <w:spacing w:after="0" w:line="240" w:lineRule="auto"/>
      </w:pPr>
      <w:r>
        <w:t xml:space="preserve">According to the rules of the WHO DG election, there is no strict geographic rotation formula. However, </w:t>
      </w:r>
      <w:r w:rsidR="00FA4D5D">
        <w:t>it is stated that</w:t>
      </w:r>
      <w:r>
        <w:t xml:space="preserve"> regions that have not had a DG in the past </w:t>
      </w:r>
      <w:r w:rsidR="00FA4D5D">
        <w:t>will</w:t>
      </w:r>
      <w:r>
        <w:t xml:space="preserve"> be given preference in this election. Within this context, it should be noted that three regions have not had a DG in the past, including the </w:t>
      </w:r>
      <w:r w:rsidR="00FA4D5D">
        <w:t xml:space="preserve">WHO </w:t>
      </w:r>
      <w:r>
        <w:t>African region (WHO</w:t>
      </w:r>
      <w:r w:rsidR="00FA4D5D">
        <w:t xml:space="preserve"> AFRO), WHO E</w:t>
      </w:r>
      <w:r>
        <w:t>astern Mediterranean</w:t>
      </w:r>
      <w:r w:rsidR="00FA4D5D">
        <w:t xml:space="preserve"> R</w:t>
      </w:r>
      <w:r>
        <w:t xml:space="preserve">egion </w:t>
      </w:r>
      <w:r w:rsidR="00FA4D5D">
        <w:t>(EMRO) and the WHO South E</w:t>
      </w:r>
      <w:r>
        <w:t xml:space="preserve">ast Asian </w:t>
      </w:r>
      <w:r w:rsidR="00FA4D5D">
        <w:t>R</w:t>
      </w:r>
      <w:r>
        <w:t xml:space="preserve">egion (SEARO). </w:t>
      </w:r>
    </w:p>
    <w:p w:rsidR="0009603E" w:rsidRPr="0046650C" w:rsidRDefault="0009603E" w:rsidP="0009603E">
      <w:pPr>
        <w:spacing w:after="0" w:line="240" w:lineRule="auto"/>
      </w:pPr>
    </w:p>
    <w:p w:rsidR="001A6477" w:rsidRDefault="00295C72" w:rsidP="0009603E">
      <w:pPr>
        <w:pStyle w:val="Heading2"/>
        <w:spacing w:before="0" w:line="240" w:lineRule="auto"/>
        <w:rPr>
          <w:rFonts w:eastAsiaTheme="minorHAnsi"/>
        </w:rPr>
      </w:pPr>
      <w:r>
        <w:rPr>
          <w:rFonts w:eastAsiaTheme="minorHAnsi"/>
        </w:rPr>
        <w:t xml:space="preserve">What are the </w:t>
      </w:r>
      <w:r w:rsidR="00763075">
        <w:rPr>
          <w:rFonts w:eastAsiaTheme="minorHAnsi"/>
        </w:rPr>
        <w:t xml:space="preserve">key </w:t>
      </w:r>
      <w:r>
        <w:rPr>
          <w:rFonts w:eastAsiaTheme="minorHAnsi"/>
        </w:rPr>
        <w:t>s</w:t>
      </w:r>
      <w:r w:rsidR="00763075">
        <w:rPr>
          <w:rFonts w:eastAsiaTheme="minorHAnsi"/>
        </w:rPr>
        <w:t>tr</w:t>
      </w:r>
      <w:r w:rsidR="00215803">
        <w:rPr>
          <w:rFonts w:eastAsiaTheme="minorHAnsi"/>
        </w:rPr>
        <w:t>engths of Pakistan’s candidate</w:t>
      </w:r>
      <w:r w:rsidR="00763075">
        <w:rPr>
          <w:rFonts w:eastAsiaTheme="minorHAnsi"/>
        </w:rPr>
        <w:t>?</w:t>
      </w:r>
    </w:p>
    <w:p w:rsidR="00763075" w:rsidRDefault="00763075" w:rsidP="0009603E">
      <w:pPr>
        <w:spacing w:after="0" w:line="240" w:lineRule="auto"/>
      </w:pPr>
      <w:r>
        <w:t>Details have been posted in the talking points on the candidate’s web portal. In summary</w:t>
      </w:r>
      <w:r w:rsidR="00FA4D5D">
        <w:t xml:space="preserve"> the candidates key strengths</w:t>
      </w:r>
      <w:r w:rsidR="008708DD">
        <w:t xml:space="preserve"> are her:</w:t>
      </w:r>
      <w:r>
        <w:t xml:space="preserve"> </w:t>
      </w:r>
    </w:p>
    <w:p w:rsidR="00763075" w:rsidRDefault="00D917B2" w:rsidP="0009603E">
      <w:pPr>
        <w:pStyle w:val="ListParagraph"/>
        <w:numPr>
          <w:ilvl w:val="0"/>
          <w:numId w:val="5"/>
        </w:numPr>
        <w:spacing w:after="0" w:line="240" w:lineRule="auto"/>
      </w:pPr>
      <w:r>
        <w:t>S</w:t>
      </w:r>
      <w:r w:rsidR="00763075">
        <w:t>trong technical credentials</w:t>
      </w:r>
      <w:r>
        <w:t>.</w:t>
      </w:r>
    </w:p>
    <w:p w:rsidR="00763075" w:rsidRDefault="00D917B2" w:rsidP="0009603E">
      <w:pPr>
        <w:pStyle w:val="ListParagraph"/>
        <w:numPr>
          <w:ilvl w:val="0"/>
          <w:numId w:val="5"/>
        </w:numPr>
        <w:spacing w:after="0" w:line="240" w:lineRule="auto"/>
      </w:pPr>
      <w:r>
        <w:t>W</w:t>
      </w:r>
      <w:r w:rsidR="00763075">
        <w:t>ide experience (medical doctor, former minister, civil society activist, researcher and experience in the multilateral system as chair of WHO and UN commissions)</w:t>
      </w:r>
      <w:r>
        <w:t>.</w:t>
      </w:r>
    </w:p>
    <w:p w:rsidR="00763075" w:rsidRDefault="00D917B2" w:rsidP="0009603E">
      <w:pPr>
        <w:pStyle w:val="ListParagraph"/>
        <w:numPr>
          <w:ilvl w:val="0"/>
          <w:numId w:val="5"/>
        </w:numPr>
        <w:spacing w:after="0" w:line="240" w:lineRule="auto"/>
      </w:pPr>
      <w:r>
        <w:t>T</w:t>
      </w:r>
      <w:r w:rsidR="008708DD">
        <w:t>echnical</w:t>
      </w:r>
      <w:r w:rsidR="00763075">
        <w:t xml:space="preserve"> competencies which are a perfect match with the era of the SDGs</w:t>
      </w:r>
      <w:r>
        <w:t>.</w:t>
      </w:r>
      <w:r w:rsidR="00763075">
        <w:t xml:space="preserve"> </w:t>
      </w:r>
    </w:p>
    <w:p w:rsidR="00763075" w:rsidRDefault="00D917B2" w:rsidP="0009603E">
      <w:pPr>
        <w:pStyle w:val="ListParagraph"/>
        <w:numPr>
          <w:ilvl w:val="0"/>
          <w:numId w:val="5"/>
        </w:numPr>
        <w:spacing w:after="0" w:line="240" w:lineRule="auto"/>
      </w:pPr>
      <w:r>
        <w:t>S</w:t>
      </w:r>
      <w:r w:rsidR="00763075">
        <w:t>trong accountability credentials</w:t>
      </w:r>
      <w:r>
        <w:t>.</w:t>
      </w:r>
      <w:r w:rsidR="00763075">
        <w:t xml:space="preserve"> </w:t>
      </w:r>
    </w:p>
    <w:p w:rsidR="0009603E" w:rsidRDefault="0009603E" w:rsidP="0009603E">
      <w:pPr>
        <w:pStyle w:val="ListParagraph"/>
        <w:spacing w:after="0" w:line="240" w:lineRule="auto"/>
      </w:pPr>
    </w:p>
    <w:p w:rsidR="00215803" w:rsidRPr="00763075" w:rsidRDefault="00215803" w:rsidP="0009603E">
      <w:pPr>
        <w:pStyle w:val="Heading2"/>
        <w:spacing w:before="0" w:line="240" w:lineRule="auto"/>
      </w:pPr>
      <w:r>
        <w:t>In addition to the strengths of Pakistan’s candidate, what key points should be made in the initial pitch?</w:t>
      </w:r>
    </w:p>
    <w:p w:rsidR="00295C72" w:rsidRDefault="00215803" w:rsidP="0009603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 WHO </w:t>
      </w:r>
      <w:r w:rsidR="008708DD">
        <w:t>reform process is</w:t>
      </w:r>
      <w:r>
        <w:t xml:space="preserve"> underway after the Ebola crisis and our candidate’s pro-accountability and pro-reform credentials are perceived internationally as suited for WHO</w:t>
      </w:r>
      <w:r w:rsidR="008708DD">
        <w:t>’</w:t>
      </w:r>
      <w:r>
        <w:t xml:space="preserve">s leadership. </w:t>
      </w:r>
    </w:p>
    <w:p w:rsidR="008708DD" w:rsidRDefault="008708DD" w:rsidP="0009603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There is a consensus that the new DG would be merit based and our candidate fulfils </w:t>
      </w:r>
      <w:r w:rsidR="00F1796E">
        <w:t>all</w:t>
      </w:r>
      <w:r>
        <w:t xml:space="preserve"> criteria</w:t>
      </w:r>
      <w:r w:rsidR="00D917B2">
        <w:t>.</w:t>
      </w:r>
    </w:p>
    <w:p w:rsidR="00215803" w:rsidRDefault="00215803" w:rsidP="0009603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There are three health related UN agencies: UNFPA, UNAIDS and WHO. The former two are already headed by Africans. </w:t>
      </w:r>
    </w:p>
    <w:p w:rsidR="00215803" w:rsidRDefault="00215803" w:rsidP="0009603E">
      <w:pPr>
        <w:pStyle w:val="ListParagraph"/>
        <w:numPr>
          <w:ilvl w:val="0"/>
          <w:numId w:val="6"/>
        </w:numPr>
        <w:spacing w:after="0" w:line="240" w:lineRule="auto"/>
      </w:pPr>
      <w:r>
        <w:t>Pakistan is a large country with significant contributions globally, however, it</w:t>
      </w:r>
      <w:r w:rsidR="008708DD">
        <w:t xml:space="preserve"> does not have a UN agency head. </w:t>
      </w:r>
    </w:p>
    <w:p w:rsidR="008708DD" w:rsidRPr="00A84DEA" w:rsidRDefault="008708DD" w:rsidP="0009603E">
      <w:pPr>
        <w:pStyle w:val="ListParagraph"/>
        <w:numPr>
          <w:ilvl w:val="0"/>
          <w:numId w:val="6"/>
        </w:numPr>
        <w:spacing w:after="0" w:line="240" w:lineRule="auto"/>
      </w:pPr>
      <w:r w:rsidRPr="00A84DEA">
        <w:rPr>
          <w:i/>
        </w:rPr>
        <w:t>Point to be made to Muslim countries:</w:t>
      </w:r>
      <w:r w:rsidRPr="00A84DEA">
        <w:t xml:space="preserve"> There has never been a Muslim WHO DG</w:t>
      </w:r>
      <w:r w:rsidR="00D917B2">
        <w:t>.</w:t>
      </w:r>
    </w:p>
    <w:p w:rsidR="0009603E" w:rsidRPr="00A84DEA" w:rsidRDefault="0009603E" w:rsidP="0009603E">
      <w:pPr>
        <w:pStyle w:val="ListParagraph"/>
        <w:spacing w:after="0" w:line="240" w:lineRule="auto"/>
      </w:pPr>
    </w:p>
    <w:p w:rsidR="001D142A" w:rsidRPr="00A84DEA" w:rsidRDefault="001D142A" w:rsidP="0009603E">
      <w:pPr>
        <w:pStyle w:val="Heading2"/>
        <w:spacing w:before="0" w:line="240" w:lineRule="auto"/>
      </w:pPr>
      <w:r w:rsidRPr="00A84DEA">
        <w:t>Where can the Ambassadors’ access talking points?</w:t>
      </w:r>
    </w:p>
    <w:p w:rsidR="002F475A" w:rsidRPr="00E54FB7" w:rsidRDefault="00E54FB7" w:rsidP="0009603E">
      <w:pPr>
        <w:spacing w:after="0" w:line="240" w:lineRule="auto"/>
      </w:pPr>
      <w:r w:rsidRPr="00E54FB7">
        <w:t xml:space="preserve">Please write to DG UN </w:t>
      </w:r>
      <w:r>
        <w:t>(</w:t>
      </w:r>
      <w:hyperlink r:id="rId6" w:history="1">
        <w:r w:rsidRPr="00E54FB7">
          <w:t>aiahmad1966@gmail.com</w:t>
        </w:r>
      </w:hyperlink>
      <w:r>
        <w:t>)</w:t>
      </w:r>
      <w:r w:rsidRPr="00E54FB7">
        <w:t xml:space="preserve"> or the candidate </w:t>
      </w:r>
      <w:r>
        <w:t>(</w:t>
      </w:r>
      <w:hyperlink r:id="rId7" w:history="1">
        <w:r w:rsidRPr="00E54FB7">
          <w:t>sania@heartfile.org</w:t>
        </w:r>
      </w:hyperlink>
      <w:r>
        <w:t>)</w:t>
      </w:r>
      <w:r w:rsidRPr="00E54FB7">
        <w:t xml:space="preserve"> if you haven’t received talking points</w:t>
      </w:r>
    </w:p>
    <w:p w:rsidR="0009603E" w:rsidRPr="00A84DEA" w:rsidRDefault="0009603E" w:rsidP="0009603E">
      <w:pPr>
        <w:spacing w:after="0" w:line="240" w:lineRule="auto"/>
        <w:rPr>
          <w:rFonts w:ascii="Arial" w:eastAsiaTheme="majorEastAsia" w:hAnsi="Arial" w:cs="Arial"/>
          <w:bCs/>
          <w:color w:val="000000"/>
          <w:sz w:val="18"/>
          <w:szCs w:val="18"/>
        </w:rPr>
      </w:pPr>
    </w:p>
    <w:p w:rsidR="001D142A" w:rsidRPr="00A84DEA" w:rsidRDefault="001D142A" w:rsidP="0009603E">
      <w:pPr>
        <w:pStyle w:val="Heading2"/>
        <w:spacing w:before="0" w:line="240" w:lineRule="auto"/>
      </w:pPr>
      <w:r w:rsidRPr="00A84DEA">
        <w:t>Are the talking points generic to all countries?</w:t>
      </w:r>
    </w:p>
    <w:p w:rsidR="001D142A" w:rsidRPr="002F475A" w:rsidRDefault="001D142A" w:rsidP="0009603E">
      <w:pPr>
        <w:spacing w:after="0" w:line="240" w:lineRule="auto"/>
      </w:pPr>
      <w:r w:rsidRPr="00A84DEA">
        <w:t xml:space="preserve">There are a set of talking points which are generic. However, country-specific talking points for </w:t>
      </w:r>
      <w:r w:rsidR="00A84DEA" w:rsidRPr="00A84DEA">
        <w:t xml:space="preserve">several countries are also </w:t>
      </w:r>
      <w:r w:rsidR="00E54FB7">
        <w:t>available.</w:t>
      </w:r>
      <w:r w:rsidR="00A84DEA" w:rsidRPr="00A84DEA">
        <w:t xml:space="preserve"> </w:t>
      </w:r>
    </w:p>
    <w:sectPr w:rsidR="001D142A" w:rsidRPr="002F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2039"/>
    <w:multiLevelType w:val="hybridMultilevel"/>
    <w:tmpl w:val="CC5C986A"/>
    <w:lvl w:ilvl="0" w:tplc="B3BCD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AD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B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40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E0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C2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9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8C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9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F74296"/>
    <w:multiLevelType w:val="hybridMultilevel"/>
    <w:tmpl w:val="0BC4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0DC2"/>
    <w:multiLevelType w:val="hybridMultilevel"/>
    <w:tmpl w:val="05ACE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662"/>
    <w:multiLevelType w:val="hybridMultilevel"/>
    <w:tmpl w:val="1A8E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2296C"/>
    <w:multiLevelType w:val="hybridMultilevel"/>
    <w:tmpl w:val="83E43D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A03478"/>
    <w:multiLevelType w:val="hybridMultilevel"/>
    <w:tmpl w:val="27567EFE"/>
    <w:lvl w:ilvl="0" w:tplc="41803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E61F4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C7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4B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A7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C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6D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A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0B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E1161E"/>
    <w:multiLevelType w:val="hybridMultilevel"/>
    <w:tmpl w:val="577C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E1A63"/>
    <w:multiLevelType w:val="hybridMultilevel"/>
    <w:tmpl w:val="EC925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40448"/>
    <w:multiLevelType w:val="hybridMultilevel"/>
    <w:tmpl w:val="0130FA46"/>
    <w:lvl w:ilvl="0" w:tplc="076E5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ED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E5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26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0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2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0B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83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CF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9D"/>
    <w:rsid w:val="0009603E"/>
    <w:rsid w:val="000C7820"/>
    <w:rsid w:val="001A6477"/>
    <w:rsid w:val="001D142A"/>
    <w:rsid w:val="001F2346"/>
    <w:rsid w:val="00215803"/>
    <w:rsid w:val="00295C72"/>
    <w:rsid w:val="002B4627"/>
    <w:rsid w:val="002F475A"/>
    <w:rsid w:val="003E11ED"/>
    <w:rsid w:val="004549DD"/>
    <w:rsid w:val="0046650C"/>
    <w:rsid w:val="005234F2"/>
    <w:rsid w:val="005A485F"/>
    <w:rsid w:val="0067766D"/>
    <w:rsid w:val="006800DE"/>
    <w:rsid w:val="00750371"/>
    <w:rsid w:val="00763075"/>
    <w:rsid w:val="00811F7A"/>
    <w:rsid w:val="008170EF"/>
    <w:rsid w:val="008708DD"/>
    <w:rsid w:val="00881062"/>
    <w:rsid w:val="008B61E3"/>
    <w:rsid w:val="00921D38"/>
    <w:rsid w:val="009C7981"/>
    <w:rsid w:val="00A621A9"/>
    <w:rsid w:val="00A84DEA"/>
    <w:rsid w:val="00AE467F"/>
    <w:rsid w:val="00BA7AE7"/>
    <w:rsid w:val="00BD5100"/>
    <w:rsid w:val="00C40B4D"/>
    <w:rsid w:val="00CC6E9D"/>
    <w:rsid w:val="00D62630"/>
    <w:rsid w:val="00D73F3C"/>
    <w:rsid w:val="00D917B2"/>
    <w:rsid w:val="00DF35B8"/>
    <w:rsid w:val="00E54FB7"/>
    <w:rsid w:val="00EC5218"/>
    <w:rsid w:val="00F11B7C"/>
    <w:rsid w:val="00F1796E"/>
    <w:rsid w:val="00F63F3A"/>
    <w:rsid w:val="00F91122"/>
    <w:rsid w:val="00F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12CC"/>
  <w15:chartTrackingRefBased/>
  <w15:docId w15:val="{10A0AA5E-7449-41BC-8A62-320EEC5D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7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C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0B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A48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6477"/>
  </w:style>
  <w:style w:type="character" w:customStyle="1" w:styleId="Heading3Char">
    <w:name w:val="Heading 3 Char"/>
    <w:basedOn w:val="DefaultParagraphFont"/>
    <w:link w:val="Heading3"/>
    <w:uiPriority w:val="9"/>
    <w:rsid w:val="00295C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7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F47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84D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1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982">
          <w:marLeft w:val="0"/>
          <w:marRight w:val="-189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86">
          <w:marLeft w:val="0"/>
          <w:marRight w:val="-189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035">
          <w:marLeft w:val="0"/>
          <w:marRight w:val="-189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8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4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1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ia@heartfi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ahmad1966@gmail.com" TargetMode="External"/><Relationship Id="rId5" Type="http://schemas.openxmlformats.org/officeDocument/2006/relationships/hyperlink" Target="https://www.google.com/url?sa=t&amp;rct=j&amp;q=&amp;esrc=s&amp;source=web&amp;cd=1&amp;cad=rja&amp;uact=8&amp;ved=0ahUKEwjk9dfw7PTLAhXIkIMKHfyiBrsQFggcMAA&amp;url=https%3A%2F%2Fen.wikipedia.org%2Fwiki%2FPhilippe_Douste-Blazy&amp;usg=AFQjCNGG7nKCpY4txarbidKxVfg_8x4PhQ&amp;bvm=bv.118443451,d.dm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Nishtar</dc:creator>
  <cp:keywords/>
  <dc:description/>
  <cp:lastModifiedBy>Sania Nishtar</cp:lastModifiedBy>
  <cp:revision>11</cp:revision>
  <dcterms:created xsi:type="dcterms:W3CDTF">2016-04-07T10:58:00Z</dcterms:created>
  <dcterms:modified xsi:type="dcterms:W3CDTF">2016-06-09T10:24:00Z</dcterms:modified>
</cp:coreProperties>
</file>